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541CC" w14:textId="4B4D21BF" w:rsidR="00182ACE" w:rsidRPr="00915F0E" w:rsidRDefault="000741D3" w:rsidP="00182ACE">
      <w:pPr>
        <w:spacing w:after="0"/>
        <w:rPr>
          <w:rFonts w:ascii="Times New Roman" w:hAnsi="Times New Roman" w:cs="Times New Roman"/>
          <w:sz w:val="24"/>
          <w:szCs w:val="24"/>
          <w:lang w:val="en-IN"/>
        </w:rPr>
      </w:pPr>
      <w:r>
        <w:rPr>
          <w:rFonts w:ascii="Times New Roman" w:hAnsi="Times New Roman" w:cs="Times New Roman"/>
          <w:sz w:val="24"/>
          <w:szCs w:val="24"/>
          <w:lang w:val="en-IN"/>
        </w:rPr>
        <w:t>Student’s name</w:t>
      </w:r>
    </w:p>
    <w:p w14:paraId="2B4A0115" w14:textId="502DEA92" w:rsidR="00182ACE" w:rsidRPr="00915F0E" w:rsidRDefault="000741D3" w:rsidP="00182ACE">
      <w:pPr>
        <w:spacing w:after="0"/>
        <w:rPr>
          <w:rFonts w:ascii="Times New Roman" w:hAnsi="Times New Roman" w:cs="Times New Roman"/>
          <w:sz w:val="24"/>
          <w:szCs w:val="24"/>
          <w:lang w:val="en-IN"/>
        </w:rPr>
      </w:pPr>
      <w:r>
        <w:rPr>
          <w:rFonts w:ascii="Times New Roman" w:hAnsi="Times New Roman" w:cs="Times New Roman"/>
          <w:sz w:val="24"/>
          <w:szCs w:val="24"/>
          <w:lang w:val="en-IN"/>
        </w:rPr>
        <w:t>Course code</w:t>
      </w:r>
    </w:p>
    <w:p w14:paraId="51185187" w14:textId="0F170B53" w:rsidR="00182ACE" w:rsidRPr="00915F0E" w:rsidRDefault="000741D3" w:rsidP="00182ACE">
      <w:pPr>
        <w:spacing w:after="0"/>
        <w:rPr>
          <w:rFonts w:ascii="Times New Roman" w:hAnsi="Times New Roman" w:cs="Times New Roman"/>
          <w:sz w:val="24"/>
          <w:szCs w:val="24"/>
          <w:lang w:val="en-IN"/>
        </w:rPr>
      </w:pPr>
      <w:r>
        <w:rPr>
          <w:rFonts w:ascii="Times New Roman" w:hAnsi="Times New Roman" w:cs="Times New Roman"/>
          <w:sz w:val="24"/>
          <w:szCs w:val="24"/>
          <w:lang w:val="en-IN"/>
        </w:rPr>
        <w:t>Professor</w:t>
      </w:r>
    </w:p>
    <w:p w14:paraId="0786C236" w14:textId="433023D0" w:rsidR="00182ACE" w:rsidRPr="00915F0E" w:rsidRDefault="000741D3" w:rsidP="00182ACE">
      <w:pPr>
        <w:spacing w:after="0"/>
        <w:rPr>
          <w:rFonts w:ascii="Times New Roman" w:hAnsi="Times New Roman" w:cs="Times New Roman"/>
          <w:b/>
          <w:sz w:val="24"/>
          <w:szCs w:val="24"/>
          <w:lang w:val="en-IN"/>
        </w:rPr>
      </w:pPr>
      <w:r>
        <w:rPr>
          <w:rFonts w:ascii="Times New Roman" w:hAnsi="Times New Roman" w:cs="Times New Roman"/>
          <w:sz w:val="24"/>
          <w:szCs w:val="24"/>
          <w:lang w:val="en-IN"/>
        </w:rPr>
        <w:t>Date</w:t>
      </w:r>
    </w:p>
    <w:p w14:paraId="1DAD2565" w14:textId="5ED5E3DF" w:rsidR="00D22A44" w:rsidRPr="00874348" w:rsidRDefault="00F51FA9" w:rsidP="000741D3">
      <w:pPr>
        <w:tabs>
          <w:tab w:val="left" w:pos="510"/>
        </w:tabs>
        <w:jc w:val="center"/>
        <w:rPr>
          <w:rFonts w:ascii="Times New Roman" w:hAnsi="Times New Roman" w:cs="Times New Roman"/>
          <w:b/>
          <w:sz w:val="24"/>
          <w:szCs w:val="24"/>
        </w:rPr>
      </w:pPr>
      <w:r w:rsidRPr="00874348">
        <w:rPr>
          <w:rFonts w:ascii="Times New Roman" w:hAnsi="Times New Roman" w:cs="Times New Roman"/>
          <w:b/>
          <w:sz w:val="24"/>
          <w:szCs w:val="24"/>
        </w:rPr>
        <w:t>Industrial City in Great Britain in 1800</w:t>
      </w:r>
    </w:p>
    <w:p w14:paraId="697D83BE" w14:textId="2D40A0AD" w:rsidR="000B2F7A" w:rsidRDefault="00F51FA9" w:rsidP="00E55273">
      <w:pPr>
        <w:tabs>
          <w:tab w:val="left" w:pos="510"/>
        </w:tabs>
        <w:rPr>
          <w:rFonts w:ascii="Times New Roman" w:hAnsi="Times New Roman" w:cs="Times New Roman"/>
          <w:sz w:val="24"/>
          <w:szCs w:val="24"/>
        </w:rPr>
      </w:pPr>
      <w:r>
        <w:rPr>
          <w:rFonts w:ascii="Times New Roman" w:hAnsi="Times New Roman" w:cs="Times New Roman"/>
          <w:sz w:val="24"/>
          <w:szCs w:val="24"/>
        </w:rPr>
        <w:tab/>
      </w:r>
      <w:r w:rsidR="00F95C52">
        <w:rPr>
          <w:rFonts w:ascii="Times New Roman" w:hAnsi="Times New Roman" w:cs="Times New Roman"/>
          <w:sz w:val="24"/>
          <w:szCs w:val="24"/>
        </w:rPr>
        <w:t>The Industrial Revolution saw massive growth in scope in Britain cities. The population of Britain in 1695 was projected to be 5.5</w:t>
      </w:r>
      <w:r w:rsidR="00897817">
        <w:rPr>
          <w:rFonts w:ascii="Times New Roman" w:hAnsi="Times New Roman" w:cs="Times New Roman"/>
          <w:sz w:val="24"/>
          <w:szCs w:val="24"/>
        </w:rPr>
        <w:t>million, which grew massively in</w:t>
      </w:r>
      <w:r w:rsidR="00F95C52">
        <w:rPr>
          <w:rFonts w:ascii="Times New Roman" w:hAnsi="Times New Roman" w:cs="Times New Roman"/>
          <w:sz w:val="24"/>
          <w:szCs w:val="24"/>
        </w:rPr>
        <w:t xml:space="preserve"> 1801 by 40%. This was attributed to the opening of industries that needed workers, and thus people moved to the cities. This led to many challenges as the population grew massively, and the cities were not equipped to handle such populations. In this essay, we will focus on </w:t>
      </w:r>
      <w:r>
        <w:rPr>
          <w:rFonts w:ascii="Times New Roman" w:hAnsi="Times New Roman" w:cs="Times New Roman"/>
          <w:sz w:val="24"/>
          <w:szCs w:val="24"/>
        </w:rPr>
        <w:t xml:space="preserve">the cons of living in the city and not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rural areas, the concept of </w:t>
      </w:r>
      <w:r w:rsidR="002A4A36">
        <w:rPr>
          <w:rFonts w:ascii="Times New Roman" w:hAnsi="Times New Roman" w:cs="Times New Roman"/>
          <w:sz w:val="24"/>
          <w:szCs w:val="24"/>
        </w:rPr>
        <w:t>“Gran</w:t>
      </w:r>
      <w:r>
        <w:rPr>
          <w:rFonts w:ascii="Times New Roman" w:hAnsi="Times New Roman" w:cs="Times New Roman"/>
          <w:sz w:val="24"/>
          <w:szCs w:val="24"/>
        </w:rPr>
        <w:t xml:space="preserve"> Colombia" in the south, and why Spain's freedom led to separate countries and not one large public.</w:t>
      </w:r>
    </w:p>
    <w:p w14:paraId="54B81174" w14:textId="2EF337A7" w:rsidR="00A752D7" w:rsidRDefault="00F51FA9" w:rsidP="00E55273">
      <w:pPr>
        <w:tabs>
          <w:tab w:val="left" w:pos="510"/>
        </w:tabs>
        <w:rPr>
          <w:rFonts w:ascii="Times New Roman" w:hAnsi="Times New Roman" w:cs="Times New Roman"/>
          <w:sz w:val="24"/>
          <w:szCs w:val="24"/>
        </w:rPr>
      </w:pPr>
      <w:r>
        <w:rPr>
          <w:rFonts w:ascii="Times New Roman" w:hAnsi="Times New Roman" w:cs="Times New Roman"/>
          <w:sz w:val="24"/>
          <w:szCs w:val="24"/>
        </w:rPr>
        <w:t xml:space="preserve"> What it was Like to Live in an Industrial C</w:t>
      </w:r>
      <w:r w:rsidRPr="000B2F7A">
        <w:rPr>
          <w:rFonts w:ascii="Times New Roman" w:hAnsi="Times New Roman" w:cs="Times New Roman"/>
          <w:sz w:val="24"/>
          <w:szCs w:val="24"/>
        </w:rPr>
        <w:t>ity in Great Britain during the 1800s.</w:t>
      </w:r>
    </w:p>
    <w:p w14:paraId="43AAD909" w14:textId="5BF69868" w:rsidR="000B2F7A" w:rsidRDefault="00F51FA9" w:rsidP="00E55273">
      <w:pPr>
        <w:tabs>
          <w:tab w:val="left" w:pos="510"/>
        </w:tabs>
        <w:rPr>
          <w:rFonts w:ascii="Times New Roman" w:hAnsi="Times New Roman" w:cs="Times New Roman"/>
          <w:sz w:val="24"/>
          <w:szCs w:val="24"/>
        </w:rPr>
      </w:pPr>
      <w:r>
        <w:rPr>
          <w:rFonts w:ascii="Times New Roman" w:hAnsi="Times New Roman" w:cs="Times New Roman"/>
          <w:sz w:val="24"/>
          <w:szCs w:val="24"/>
        </w:rPr>
        <w:tab/>
      </w:r>
      <w:r w:rsidR="002A4A36">
        <w:rPr>
          <w:rFonts w:ascii="Times New Roman" w:hAnsi="Times New Roman" w:cs="Times New Roman"/>
          <w:sz w:val="24"/>
          <w:szCs w:val="24"/>
        </w:rPr>
        <w:t>Living in an industrial city in 1800 in Great Britain was chaotic. The population gre</w:t>
      </w:r>
      <w:r w:rsidR="00897817">
        <w:rPr>
          <w:rFonts w:ascii="Times New Roman" w:hAnsi="Times New Roman" w:cs="Times New Roman"/>
          <w:sz w:val="24"/>
          <w:szCs w:val="24"/>
        </w:rPr>
        <w:t>w massively as many people left</w:t>
      </w:r>
      <w:r w:rsidR="002A4A36">
        <w:rPr>
          <w:rFonts w:ascii="Times New Roman" w:hAnsi="Times New Roman" w:cs="Times New Roman"/>
          <w:sz w:val="24"/>
          <w:szCs w:val="24"/>
        </w:rPr>
        <w:t xml:space="preserve"> their rural homes in search of jobs.  This led to an increase in population as there was enough food generated from the industries to feed the people. As a result, many families could not afford better housing arrangements for their families since the payment got from the factories was barely enough</w:t>
      </w:r>
      <w:r w:rsidR="000741D3">
        <w:rPr>
          <w:rFonts w:ascii="Times New Roman" w:hAnsi="Times New Roman" w:cs="Times New Roman"/>
          <w:sz w:val="24"/>
          <w:szCs w:val="24"/>
        </w:rPr>
        <w:t xml:space="preserve"> (Griffin </w:t>
      </w:r>
      <w:r w:rsidR="00CD2BD3">
        <w:rPr>
          <w:rFonts w:ascii="Times New Roman" w:hAnsi="Times New Roman" w:cs="Times New Roman"/>
          <w:sz w:val="24"/>
          <w:szCs w:val="24"/>
        </w:rPr>
        <w:t>100)</w:t>
      </w:r>
      <w:r w:rsidR="002A4A36">
        <w:rPr>
          <w:rFonts w:ascii="Times New Roman" w:hAnsi="Times New Roman" w:cs="Times New Roman"/>
          <w:sz w:val="24"/>
          <w:szCs w:val="24"/>
        </w:rPr>
        <w:t xml:space="preserve">. Poverty stroked many families as they could not afford to feed their growing number of their families. The houses were built by the factory owners to house their workers in a commonplace to ease their movement to the industries. </w:t>
      </w:r>
      <w:r w:rsidR="00183078">
        <w:rPr>
          <w:rFonts w:ascii="Times New Roman" w:hAnsi="Times New Roman" w:cs="Times New Roman"/>
          <w:sz w:val="24"/>
          <w:szCs w:val="24"/>
        </w:rPr>
        <w:t>Poor sanitati</w:t>
      </w:r>
      <w:r w:rsidR="002A4A36">
        <w:rPr>
          <w:rFonts w:ascii="Times New Roman" w:hAnsi="Times New Roman" w:cs="Times New Roman"/>
          <w:sz w:val="24"/>
          <w:szCs w:val="24"/>
        </w:rPr>
        <w:t xml:space="preserve">on and pollution </w:t>
      </w:r>
      <w:r w:rsidR="00183078">
        <w:rPr>
          <w:rFonts w:ascii="Times New Roman" w:hAnsi="Times New Roman" w:cs="Times New Roman"/>
          <w:sz w:val="24"/>
          <w:szCs w:val="24"/>
        </w:rPr>
        <w:t xml:space="preserve">were very common as there were no proper drainage systems to cater to the growing populations. </w:t>
      </w:r>
    </w:p>
    <w:p w14:paraId="23BF65E6" w14:textId="0BB39D5F" w:rsidR="00183078" w:rsidRDefault="00F51FA9" w:rsidP="00E55273">
      <w:pPr>
        <w:tabs>
          <w:tab w:val="left" w:pos="510"/>
        </w:tabs>
        <w:rPr>
          <w:rFonts w:ascii="Times New Roman" w:hAnsi="Times New Roman" w:cs="Times New Roman"/>
          <w:sz w:val="24"/>
          <w:szCs w:val="24"/>
        </w:rPr>
      </w:pPr>
      <w:r>
        <w:rPr>
          <w:rFonts w:ascii="Times New Roman" w:hAnsi="Times New Roman" w:cs="Times New Roman"/>
          <w:sz w:val="24"/>
          <w:szCs w:val="24"/>
        </w:rPr>
        <w:lastRenderedPageBreak/>
        <w:t xml:space="preserve">How was this better or </w:t>
      </w:r>
      <w:proofErr w:type="gramStart"/>
      <w:r>
        <w:rPr>
          <w:rFonts w:ascii="Times New Roman" w:hAnsi="Times New Roman" w:cs="Times New Roman"/>
          <w:sz w:val="24"/>
          <w:szCs w:val="24"/>
        </w:rPr>
        <w:t>Worse</w:t>
      </w:r>
      <w:proofErr w:type="gramEnd"/>
      <w:r>
        <w:rPr>
          <w:rFonts w:ascii="Times New Roman" w:hAnsi="Times New Roman" w:cs="Times New Roman"/>
          <w:sz w:val="24"/>
          <w:szCs w:val="24"/>
        </w:rPr>
        <w:t xml:space="preserve"> than Living on a Farm or in a Rural A</w:t>
      </w:r>
      <w:r w:rsidRPr="00183078">
        <w:rPr>
          <w:rFonts w:ascii="Times New Roman" w:hAnsi="Times New Roman" w:cs="Times New Roman"/>
          <w:sz w:val="24"/>
          <w:szCs w:val="24"/>
        </w:rPr>
        <w:t>rea?</w:t>
      </w:r>
    </w:p>
    <w:p w14:paraId="63597FDE" w14:textId="3870C28F" w:rsidR="00183078" w:rsidRDefault="00F51FA9" w:rsidP="00E55273">
      <w:pPr>
        <w:tabs>
          <w:tab w:val="left" w:pos="510"/>
        </w:tabs>
        <w:rPr>
          <w:rFonts w:ascii="Times New Roman" w:hAnsi="Times New Roman" w:cs="Times New Roman"/>
          <w:sz w:val="24"/>
          <w:szCs w:val="24"/>
        </w:rPr>
      </w:pPr>
      <w:r>
        <w:rPr>
          <w:rFonts w:ascii="Times New Roman" w:hAnsi="Times New Roman" w:cs="Times New Roman"/>
          <w:sz w:val="24"/>
          <w:szCs w:val="24"/>
        </w:rPr>
        <w:tab/>
        <w:t>This was worse than living in the rural areas because there was not enough space in the living arrangements to cater to all the family members, unlike the rural areas where there was no congestion. The rural areas had enough space to accommodate large populations, unlike the city. Poor sanitation and pollution were not standard in the rural areas as the communities lived in their separate homesteads, which could cater to the family members compared to the city where houses were built back to back to accommodate the workers. In the town, the houses were built with cheap and low-quality materials as the factory owners did not value their workers, unlike the rural areas where people took time to make their houses which were long lasting and had better ventilation. In the rural areas, hygiene and sanitation were well-practiced as people had natural sources of water to cater to their families, unlike the city wher</w:t>
      </w:r>
      <w:r w:rsidR="00186B99">
        <w:rPr>
          <w:rFonts w:ascii="Times New Roman" w:hAnsi="Times New Roman" w:cs="Times New Roman"/>
          <w:sz w:val="24"/>
          <w:szCs w:val="24"/>
        </w:rPr>
        <w:t>e water was scarce, and people co</w:t>
      </w:r>
      <w:r>
        <w:rPr>
          <w:rFonts w:ascii="Times New Roman" w:hAnsi="Times New Roman" w:cs="Times New Roman"/>
          <w:sz w:val="24"/>
          <w:szCs w:val="24"/>
        </w:rPr>
        <w:t>uld not bathe, which lead to infectious diseases like cholera due to poor hygiene.</w:t>
      </w:r>
    </w:p>
    <w:p w14:paraId="3407948B" w14:textId="18365CF8" w:rsidR="00183078" w:rsidRDefault="00F51FA9" w:rsidP="00E55273">
      <w:pPr>
        <w:tabs>
          <w:tab w:val="left" w:pos="510"/>
        </w:tabs>
        <w:rPr>
          <w:rFonts w:ascii="Times New Roman" w:hAnsi="Times New Roman" w:cs="Times New Roman"/>
          <w:sz w:val="24"/>
          <w:szCs w:val="24"/>
        </w:rPr>
      </w:pPr>
      <w:r>
        <w:rPr>
          <w:rFonts w:ascii="Times New Roman" w:hAnsi="Times New Roman" w:cs="Times New Roman"/>
          <w:sz w:val="24"/>
          <w:szCs w:val="24"/>
        </w:rPr>
        <w:t>What was the C</w:t>
      </w:r>
      <w:r w:rsidRPr="00186B99">
        <w:rPr>
          <w:rFonts w:ascii="Times New Roman" w:hAnsi="Times New Roman" w:cs="Times New Roman"/>
          <w:sz w:val="24"/>
          <w:szCs w:val="24"/>
        </w:rPr>
        <w:t>oncept of “Gran</w:t>
      </w:r>
      <w:r>
        <w:rPr>
          <w:rFonts w:ascii="Times New Roman" w:hAnsi="Times New Roman" w:cs="Times New Roman"/>
          <w:sz w:val="24"/>
          <w:szCs w:val="24"/>
        </w:rPr>
        <w:t xml:space="preserve"> Colombia” in South America?</w:t>
      </w:r>
    </w:p>
    <w:p w14:paraId="34826A41" w14:textId="55DF7909" w:rsidR="00464AF9" w:rsidRDefault="00F51FA9" w:rsidP="00E669D6">
      <w:pPr>
        <w:tabs>
          <w:tab w:val="left" w:pos="510"/>
        </w:tabs>
        <w:rPr>
          <w:rFonts w:ascii="Times New Roman" w:hAnsi="Times New Roman" w:cs="Times New Roman"/>
          <w:sz w:val="24"/>
          <w:szCs w:val="24"/>
        </w:rPr>
      </w:pPr>
      <w:r>
        <w:rPr>
          <w:rFonts w:ascii="Times New Roman" w:hAnsi="Times New Roman" w:cs="Times New Roman"/>
          <w:sz w:val="24"/>
          <w:szCs w:val="24"/>
        </w:rPr>
        <w:t xml:space="preserve"> </w:t>
      </w:r>
      <w:r w:rsidR="00874348">
        <w:rPr>
          <w:rFonts w:ascii="Times New Roman" w:hAnsi="Times New Roman" w:cs="Times New Roman"/>
          <w:sz w:val="24"/>
          <w:szCs w:val="24"/>
        </w:rPr>
        <w:tab/>
      </w:r>
      <w:r>
        <w:rPr>
          <w:rFonts w:ascii="Times New Roman" w:hAnsi="Times New Roman" w:cs="Times New Roman"/>
          <w:sz w:val="24"/>
          <w:szCs w:val="24"/>
        </w:rPr>
        <w:t xml:space="preserve">Gran Colombia </w:t>
      </w:r>
      <w:r w:rsidR="00143B57">
        <w:rPr>
          <w:rFonts w:ascii="Times New Roman" w:hAnsi="Times New Roman" w:cs="Times New Roman"/>
          <w:sz w:val="24"/>
          <w:szCs w:val="24"/>
        </w:rPr>
        <w:t>is the Republic of Colombia</w:t>
      </w:r>
      <w:r w:rsidR="00C14876">
        <w:rPr>
          <w:rFonts w:ascii="Times New Roman" w:hAnsi="Times New Roman" w:cs="Times New Roman"/>
          <w:sz w:val="24"/>
          <w:szCs w:val="24"/>
        </w:rPr>
        <w:t xml:space="preserve">. </w:t>
      </w:r>
      <w:r w:rsidR="00C14876" w:rsidRPr="00C14876">
        <w:rPr>
          <w:rFonts w:ascii="Times New Roman" w:hAnsi="Times New Roman" w:cs="Times New Roman"/>
          <w:sz w:val="24"/>
          <w:szCs w:val="24"/>
        </w:rPr>
        <w:t>Gran Colombia had a short-lived, dynamic existence throughout the war. Succeeding civilian and martial rivalry for communal office and provincial jealousies led to an upheaval in Venezuela in 1826. After governing as</w:t>
      </w:r>
      <w:r w:rsidR="00897817">
        <w:rPr>
          <w:rFonts w:ascii="Times New Roman" w:hAnsi="Times New Roman" w:cs="Times New Roman"/>
          <w:sz w:val="24"/>
          <w:szCs w:val="24"/>
        </w:rPr>
        <w:t xml:space="preserve"> a</w:t>
      </w:r>
      <w:r w:rsidR="00C14876" w:rsidRPr="00C14876">
        <w:rPr>
          <w:rFonts w:ascii="Times New Roman" w:hAnsi="Times New Roman" w:cs="Times New Roman"/>
          <w:sz w:val="24"/>
          <w:szCs w:val="24"/>
        </w:rPr>
        <w:t xml:space="preserve"> dictator from 1</w:t>
      </w:r>
      <w:r w:rsidR="00C14876">
        <w:rPr>
          <w:rFonts w:ascii="Times New Roman" w:hAnsi="Times New Roman" w:cs="Times New Roman"/>
          <w:sz w:val="24"/>
          <w:szCs w:val="24"/>
        </w:rPr>
        <w:t xml:space="preserve">828 to 1830, Bolívar convoked an </w:t>
      </w:r>
      <w:r w:rsidR="00C14876" w:rsidRPr="00C14876">
        <w:rPr>
          <w:rFonts w:ascii="Times New Roman" w:hAnsi="Times New Roman" w:cs="Times New Roman"/>
          <w:sz w:val="24"/>
          <w:szCs w:val="24"/>
        </w:rPr>
        <w:t xml:space="preserve">agreement to mount a new structure. It was acknowledged only in Nueva Granada (Colombia and Panama). Bolívar reconciled and left for the northern coast, where he deceased, near Santa Marta, on </w:t>
      </w:r>
      <w:smartTag w:uri="urn:schemas-microsoft-com:office:smarttags" w:element="date">
        <w:smartTagPr>
          <w:attr w:name="Day" w:val="17"/>
          <w:attr w:name="Month" w:val="12"/>
          <w:attr w:name="Year" w:val="18"/>
          <w:attr w:name="ls" w:val="trans"/>
        </w:smartTagPr>
        <w:r w:rsidR="00C14876" w:rsidRPr="00C14876">
          <w:rPr>
            <w:rFonts w:ascii="Times New Roman" w:hAnsi="Times New Roman" w:cs="Times New Roman"/>
            <w:sz w:val="24"/>
            <w:szCs w:val="24"/>
          </w:rPr>
          <w:t>December 17, 18</w:t>
        </w:r>
      </w:smartTag>
      <w:r w:rsidR="00C14876" w:rsidRPr="00C14876">
        <w:rPr>
          <w:rFonts w:ascii="Times New Roman" w:hAnsi="Times New Roman" w:cs="Times New Roman"/>
          <w:sz w:val="24"/>
          <w:szCs w:val="24"/>
        </w:rPr>
        <w:t>30. By that time, Venezuela and Ecuador had withdrawn from Gran Colombia</w:t>
      </w:r>
      <w:r w:rsidR="00874348" w:rsidRPr="00874348">
        <w:t xml:space="preserve"> </w:t>
      </w:r>
      <w:r w:rsidR="00874348">
        <w:t>(</w:t>
      </w:r>
      <w:proofErr w:type="spellStart"/>
      <w:r w:rsidR="000741D3">
        <w:rPr>
          <w:rFonts w:ascii="Times New Roman" w:hAnsi="Times New Roman" w:cs="Times New Roman"/>
          <w:sz w:val="24"/>
          <w:szCs w:val="24"/>
        </w:rPr>
        <w:t>Shahwan</w:t>
      </w:r>
      <w:proofErr w:type="spellEnd"/>
      <w:r w:rsidR="000741D3">
        <w:rPr>
          <w:rFonts w:ascii="Times New Roman" w:hAnsi="Times New Roman" w:cs="Times New Roman"/>
          <w:sz w:val="24"/>
          <w:szCs w:val="24"/>
        </w:rPr>
        <w:t xml:space="preserve"> </w:t>
      </w:r>
      <w:r w:rsidR="00874348">
        <w:rPr>
          <w:rFonts w:ascii="Times New Roman" w:hAnsi="Times New Roman" w:cs="Times New Roman"/>
          <w:sz w:val="24"/>
          <w:szCs w:val="24"/>
        </w:rPr>
        <w:t>200)</w:t>
      </w:r>
      <w:r w:rsidR="00C14876" w:rsidRPr="00C14876">
        <w:rPr>
          <w:rFonts w:ascii="Times New Roman" w:hAnsi="Times New Roman" w:cs="Times New Roman"/>
          <w:sz w:val="24"/>
          <w:szCs w:val="24"/>
        </w:rPr>
        <w:t>. Thus Gran Colombia fundamentally passed into antiquity with its key architect.</w:t>
      </w:r>
    </w:p>
    <w:p w14:paraId="748126C3" w14:textId="77777777" w:rsidR="00BB117E" w:rsidRDefault="00BB117E" w:rsidP="00E669D6">
      <w:pPr>
        <w:tabs>
          <w:tab w:val="left" w:pos="510"/>
        </w:tabs>
        <w:rPr>
          <w:rFonts w:ascii="Times New Roman" w:hAnsi="Times New Roman" w:cs="Times New Roman"/>
          <w:sz w:val="24"/>
          <w:szCs w:val="24"/>
        </w:rPr>
      </w:pPr>
    </w:p>
    <w:p w14:paraId="2A5DF216" w14:textId="4B40FD8C" w:rsidR="00BB117E" w:rsidRDefault="00F51FA9" w:rsidP="00E669D6">
      <w:pPr>
        <w:tabs>
          <w:tab w:val="left" w:pos="510"/>
        </w:tabs>
        <w:rPr>
          <w:rFonts w:ascii="Times New Roman" w:hAnsi="Times New Roman" w:cs="Times New Roman"/>
          <w:sz w:val="24"/>
          <w:szCs w:val="24"/>
        </w:rPr>
      </w:pPr>
      <w:r>
        <w:rPr>
          <w:rFonts w:ascii="Times New Roman" w:hAnsi="Times New Roman" w:cs="Times New Roman"/>
          <w:sz w:val="24"/>
          <w:szCs w:val="24"/>
        </w:rPr>
        <w:lastRenderedPageBreak/>
        <w:t xml:space="preserve"> Why did Freedom from Spain Lead to Separate Countries and not One Large Republic</w:t>
      </w:r>
    </w:p>
    <w:p w14:paraId="36FA5AE3" w14:textId="75E850AE" w:rsidR="00BB117E" w:rsidRPr="00BB117E" w:rsidRDefault="00F51FA9" w:rsidP="00BB117E">
      <w:pPr>
        <w:tabs>
          <w:tab w:val="left" w:pos="510"/>
        </w:tabs>
        <w:rPr>
          <w:rFonts w:ascii="Times New Roman" w:hAnsi="Times New Roman" w:cs="Times New Roman"/>
          <w:sz w:val="24"/>
          <w:szCs w:val="24"/>
        </w:rPr>
      </w:pPr>
      <w:r>
        <w:rPr>
          <w:rFonts w:ascii="Times New Roman" w:hAnsi="Times New Roman" w:cs="Times New Roman"/>
          <w:sz w:val="24"/>
          <w:szCs w:val="24"/>
        </w:rPr>
        <w:tab/>
      </w:r>
      <w:r w:rsidRPr="00BB117E">
        <w:rPr>
          <w:rFonts w:ascii="Times New Roman" w:hAnsi="Times New Roman" w:cs="Times New Roman"/>
          <w:sz w:val="24"/>
          <w:szCs w:val="24"/>
        </w:rPr>
        <w:t xml:space="preserve">The Latin American </w:t>
      </w:r>
      <w:r>
        <w:rPr>
          <w:rFonts w:ascii="Times New Roman" w:hAnsi="Times New Roman" w:cs="Times New Roman"/>
          <w:sz w:val="24"/>
          <w:szCs w:val="24"/>
        </w:rPr>
        <w:t>Wars of Independence, which happened</w:t>
      </w:r>
      <w:r w:rsidRPr="00BB117E">
        <w:rPr>
          <w:rFonts w:ascii="Times New Roman" w:hAnsi="Times New Roman" w:cs="Times New Roman"/>
          <w:sz w:val="24"/>
          <w:szCs w:val="24"/>
        </w:rPr>
        <w:t xml:space="preserve"> during the late 18th and early 19th eras, were profoundly prejudiced by the American and French Revolutions and stemmed from the conception of a sum of independent countries in Latin America.</w:t>
      </w:r>
      <w:r w:rsidRPr="00BB117E">
        <w:t xml:space="preserve"> </w:t>
      </w:r>
      <w:r w:rsidRPr="00BB117E">
        <w:rPr>
          <w:rFonts w:ascii="Times New Roman" w:hAnsi="Times New Roman" w:cs="Times New Roman"/>
          <w:sz w:val="24"/>
          <w:szCs w:val="24"/>
        </w:rPr>
        <w:t>These revolts followed the American and French Revolutions, which had deep effects on the Spanish, Portuguese, and French associations</w:t>
      </w:r>
      <w:r>
        <w:rPr>
          <w:rFonts w:ascii="Times New Roman" w:hAnsi="Times New Roman" w:cs="Times New Roman"/>
          <w:sz w:val="24"/>
          <w:szCs w:val="24"/>
        </w:rPr>
        <w:t xml:space="preserve"> in the Americas</w:t>
      </w:r>
      <w:r w:rsidRPr="00874348">
        <w:t xml:space="preserve"> </w:t>
      </w:r>
      <w:r>
        <w:t>(</w:t>
      </w:r>
      <w:r w:rsidRPr="00874348">
        <w:rPr>
          <w:rFonts w:ascii="Times New Roman" w:hAnsi="Times New Roman" w:cs="Times New Roman"/>
          <w:sz w:val="24"/>
          <w:szCs w:val="24"/>
        </w:rPr>
        <w:t>Niño-</w:t>
      </w:r>
      <w:proofErr w:type="spellStart"/>
      <w:r w:rsidRPr="00874348">
        <w:rPr>
          <w:rFonts w:ascii="Times New Roman" w:hAnsi="Times New Roman" w:cs="Times New Roman"/>
          <w:sz w:val="24"/>
          <w:szCs w:val="24"/>
        </w:rPr>
        <w:t>Amézquita</w:t>
      </w:r>
      <w:proofErr w:type="spellEnd"/>
      <w:r w:rsidR="000741D3">
        <w:rPr>
          <w:rFonts w:ascii="Times New Roman" w:hAnsi="Times New Roman" w:cs="Times New Roman"/>
          <w:sz w:val="24"/>
          <w:szCs w:val="24"/>
        </w:rPr>
        <w:t xml:space="preserve"> et al </w:t>
      </w:r>
      <w:r>
        <w:rPr>
          <w:rFonts w:ascii="Times New Roman" w:hAnsi="Times New Roman" w:cs="Times New Roman"/>
          <w:sz w:val="24"/>
          <w:szCs w:val="24"/>
        </w:rPr>
        <w:t xml:space="preserve">20). </w:t>
      </w:r>
      <w:r w:rsidRPr="00BB117E">
        <w:rPr>
          <w:rFonts w:ascii="Times New Roman" w:hAnsi="Times New Roman" w:cs="Times New Roman"/>
          <w:sz w:val="24"/>
          <w:szCs w:val="24"/>
        </w:rPr>
        <w:t>French slave collection</w:t>
      </w:r>
      <w:r>
        <w:rPr>
          <w:rFonts w:ascii="Times New Roman" w:hAnsi="Times New Roman" w:cs="Times New Roman"/>
          <w:sz w:val="24"/>
          <w:szCs w:val="24"/>
        </w:rPr>
        <w:t xml:space="preserve"> Haiti</w:t>
      </w:r>
      <w:r w:rsidRPr="00BB117E">
        <w:rPr>
          <w:rFonts w:ascii="Times New Roman" w:hAnsi="Times New Roman" w:cs="Times New Roman"/>
          <w:sz w:val="24"/>
          <w:szCs w:val="24"/>
        </w:rPr>
        <w:t xml:space="preserve"> was the main to trail the United States to liberation during the Haitian Upheaval, which took</w:t>
      </w:r>
      <w:r>
        <w:rPr>
          <w:rFonts w:ascii="Times New Roman" w:hAnsi="Times New Roman" w:cs="Times New Roman"/>
          <w:sz w:val="24"/>
          <w:szCs w:val="24"/>
        </w:rPr>
        <w:t xml:space="preserve"> from 1791 to 1804. Thus, </w:t>
      </w:r>
      <w:r w:rsidRPr="00BB117E">
        <w:rPr>
          <w:rFonts w:ascii="Times New Roman" w:hAnsi="Times New Roman" w:cs="Times New Roman"/>
          <w:sz w:val="24"/>
          <w:szCs w:val="24"/>
        </w:rPr>
        <w:t>Napoleon Bonaparte arose as French ruler, whose militaries set out to defeat Europe, togethe</w:t>
      </w:r>
      <w:r>
        <w:rPr>
          <w:rFonts w:ascii="Times New Roman" w:hAnsi="Times New Roman" w:cs="Times New Roman"/>
          <w:sz w:val="24"/>
          <w:szCs w:val="24"/>
        </w:rPr>
        <w:t>r with Spain and Portugal, in 1808.</w:t>
      </w:r>
    </w:p>
    <w:p w14:paraId="19B8ED58" w14:textId="55EA593D" w:rsidR="00BB117E" w:rsidRDefault="00F51FA9" w:rsidP="00BB117E">
      <w:pPr>
        <w:tabs>
          <w:tab w:val="left" w:pos="510"/>
        </w:tabs>
        <w:rPr>
          <w:rFonts w:ascii="Times New Roman" w:hAnsi="Times New Roman" w:cs="Times New Roman"/>
          <w:sz w:val="24"/>
          <w:szCs w:val="24"/>
        </w:rPr>
      </w:pPr>
      <w:r>
        <w:rPr>
          <w:rFonts w:ascii="Times New Roman" w:hAnsi="Times New Roman" w:cs="Times New Roman"/>
          <w:sz w:val="24"/>
          <w:szCs w:val="24"/>
        </w:rPr>
        <w:tab/>
        <w:t>The Peninsular War, which stemmed from the Napoleonic occupation of Spain,</w:t>
      </w:r>
      <w:r w:rsidRPr="00BB117E">
        <w:rPr>
          <w:rFonts w:ascii="Times New Roman" w:hAnsi="Times New Roman" w:cs="Times New Roman"/>
          <w:sz w:val="24"/>
          <w:szCs w:val="24"/>
        </w:rPr>
        <w:t xml:space="preserve"> triggered Spanish Creoles in Spanish America to demand their loyalty to Spain, strengthening independence activities that concluded in the wars of liberation, lasting nearly two decades. The predicament of political lawfulness in Spain with the Napoleonic </w:t>
      </w:r>
      <w:r w:rsidR="00CD2BD3" w:rsidRPr="00BB117E">
        <w:rPr>
          <w:rFonts w:ascii="Times New Roman" w:hAnsi="Times New Roman" w:cs="Times New Roman"/>
          <w:sz w:val="24"/>
          <w:szCs w:val="24"/>
        </w:rPr>
        <w:t>incursion</w:t>
      </w:r>
      <w:r w:rsidRPr="00BB117E">
        <w:rPr>
          <w:rFonts w:ascii="Times New Roman" w:hAnsi="Times New Roman" w:cs="Times New Roman"/>
          <w:sz w:val="24"/>
          <w:szCs w:val="24"/>
        </w:rPr>
        <w:t xml:space="preserve"> </w:t>
      </w:r>
      <w:r w:rsidR="00CD2BD3" w:rsidRPr="00BB117E">
        <w:rPr>
          <w:rFonts w:ascii="Times New Roman" w:hAnsi="Times New Roman" w:cs="Times New Roman"/>
          <w:sz w:val="24"/>
          <w:szCs w:val="24"/>
        </w:rPr>
        <w:t>flickered</w:t>
      </w:r>
      <w:r w:rsidRPr="00BB117E">
        <w:rPr>
          <w:rFonts w:ascii="Times New Roman" w:hAnsi="Times New Roman" w:cs="Times New Roman"/>
          <w:sz w:val="24"/>
          <w:szCs w:val="24"/>
        </w:rPr>
        <w:t xml:space="preserve"> reaction in Spain’s </w:t>
      </w:r>
      <w:r w:rsidR="00CD2BD3" w:rsidRPr="00BB117E">
        <w:rPr>
          <w:rFonts w:ascii="Times New Roman" w:hAnsi="Times New Roman" w:cs="Times New Roman"/>
          <w:sz w:val="24"/>
          <w:szCs w:val="24"/>
        </w:rPr>
        <w:t>foreign</w:t>
      </w:r>
      <w:r w:rsidRPr="00BB117E">
        <w:rPr>
          <w:rFonts w:ascii="Times New Roman" w:hAnsi="Times New Roman" w:cs="Times New Roman"/>
          <w:sz w:val="24"/>
          <w:szCs w:val="24"/>
        </w:rPr>
        <w:t xml:space="preserve"> empire</w:t>
      </w:r>
      <w:r w:rsidRPr="00874348">
        <w:t xml:space="preserve"> </w:t>
      </w:r>
      <w:r>
        <w:t>(</w:t>
      </w:r>
      <w:proofErr w:type="spellStart"/>
      <w:r>
        <w:rPr>
          <w:rFonts w:ascii="Times New Roman" w:hAnsi="Times New Roman" w:cs="Times New Roman"/>
          <w:sz w:val="24"/>
          <w:szCs w:val="24"/>
        </w:rPr>
        <w:t>Zahler</w:t>
      </w:r>
      <w:proofErr w:type="spellEnd"/>
      <w:r>
        <w:rPr>
          <w:rFonts w:ascii="Times New Roman" w:hAnsi="Times New Roman" w:cs="Times New Roman"/>
          <w:sz w:val="24"/>
          <w:szCs w:val="24"/>
        </w:rPr>
        <w:t xml:space="preserve"> &amp;</w:t>
      </w:r>
      <w:r w:rsidRPr="00874348">
        <w:rPr>
          <w:rFonts w:ascii="Times New Roman" w:hAnsi="Times New Roman" w:cs="Times New Roman"/>
          <w:sz w:val="24"/>
          <w:szCs w:val="24"/>
        </w:rPr>
        <w:t>Reuben</w:t>
      </w:r>
      <w:r w:rsidR="000741D3">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400)</w:t>
      </w:r>
      <w:r w:rsidRPr="00BB117E">
        <w:rPr>
          <w:rFonts w:ascii="Times New Roman" w:hAnsi="Times New Roman" w:cs="Times New Roman"/>
          <w:sz w:val="24"/>
          <w:szCs w:val="24"/>
        </w:rPr>
        <w:t xml:space="preserve">. The </w:t>
      </w:r>
      <w:r w:rsidR="00CD2BD3" w:rsidRPr="00BB117E">
        <w:rPr>
          <w:rFonts w:ascii="Times New Roman" w:hAnsi="Times New Roman" w:cs="Times New Roman"/>
          <w:sz w:val="24"/>
          <w:szCs w:val="24"/>
        </w:rPr>
        <w:t>result</w:t>
      </w:r>
      <w:r w:rsidRPr="00BB117E">
        <w:rPr>
          <w:rFonts w:ascii="Times New Roman" w:hAnsi="Times New Roman" w:cs="Times New Roman"/>
          <w:sz w:val="24"/>
          <w:szCs w:val="24"/>
        </w:rPr>
        <w:t xml:space="preserve"> in Spanish America was that most of the </w:t>
      </w:r>
      <w:r w:rsidR="00CD2BD3" w:rsidRPr="00BB117E">
        <w:rPr>
          <w:rFonts w:ascii="Times New Roman" w:hAnsi="Times New Roman" w:cs="Times New Roman"/>
          <w:sz w:val="24"/>
          <w:szCs w:val="24"/>
        </w:rPr>
        <w:t>section</w:t>
      </w:r>
      <w:r w:rsidRPr="00BB117E">
        <w:rPr>
          <w:rFonts w:ascii="Times New Roman" w:hAnsi="Times New Roman" w:cs="Times New Roman"/>
          <w:sz w:val="24"/>
          <w:szCs w:val="24"/>
        </w:rPr>
        <w:t xml:space="preserve"> </w:t>
      </w:r>
      <w:r w:rsidR="00CD2BD3" w:rsidRPr="00BB117E">
        <w:rPr>
          <w:rFonts w:ascii="Times New Roman" w:hAnsi="Times New Roman" w:cs="Times New Roman"/>
          <w:sz w:val="24"/>
          <w:szCs w:val="24"/>
        </w:rPr>
        <w:t>attained</w:t>
      </w:r>
      <w:r w:rsidRPr="00BB117E">
        <w:rPr>
          <w:rFonts w:ascii="Times New Roman" w:hAnsi="Times New Roman" w:cs="Times New Roman"/>
          <w:sz w:val="24"/>
          <w:szCs w:val="24"/>
        </w:rPr>
        <w:t xml:space="preserve"> political </w:t>
      </w:r>
      <w:r w:rsidR="00CD2BD3" w:rsidRPr="00BB117E">
        <w:rPr>
          <w:rFonts w:ascii="Times New Roman" w:hAnsi="Times New Roman" w:cs="Times New Roman"/>
          <w:sz w:val="24"/>
          <w:szCs w:val="24"/>
        </w:rPr>
        <w:t>liberation</w:t>
      </w:r>
      <w:r w:rsidRPr="00BB117E">
        <w:rPr>
          <w:rFonts w:ascii="Times New Roman" w:hAnsi="Times New Roman" w:cs="Times New Roman"/>
          <w:sz w:val="24"/>
          <w:szCs w:val="24"/>
        </w:rPr>
        <w:t xml:space="preserve"> and </w:t>
      </w:r>
      <w:r w:rsidR="00CD2BD3" w:rsidRPr="00BB117E">
        <w:rPr>
          <w:rFonts w:ascii="Times New Roman" w:hAnsi="Times New Roman" w:cs="Times New Roman"/>
          <w:sz w:val="24"/>
          <w:szCs w:val="24"/>
        </w:rPr>
        <w:t>initiated</w:t>
      </w:r>
      <w:r w:rsidRPr="00BB117E">
        <w:rPr>
          <w:rFonts w:ascii="Times New Roman" w:hAnsi="Times New Roman" w:cs="Times New Roman"/>
          <w:sz w:val="24"/>
          <w:szCs w:val="24"/>
        </w:rPr>
        <w:t xml:space="preserve"> the creation of </w:t>
      </w:r>
      <w:r w:rsidR="00897817" w:rsidRPr="00BB117E">
        <w:rPr>
          <w:rFonts w:ascii="Times New Roman" w:hAnsi="Times New Roman" w:cs="Times New Roman"/>
          <w:sz w:val="24"/>
          <w:szCs w:val="24"/>
        </w:rPr>
        <w:t>self-governing</w:t>
      </w:r>
      <w:r w:rsidRPr="00BB117E">
        <w:rPr>
          <w:rFonts w:ascii="Times New Roman" w:hAnsi="Times New Roman" w:cs="Times New Roman"/>
          <w:sz w:val="24"/>
          <w:szCs w:val="24"/>
        </w:rPr>
        <w:t xml:space="preserve"> nations. The </w:t>
      </w:r>
      <w:r w:rsidR="00CD2BD3" w:rsidRPr="00BB117E">
        <w:rPr>
          <w:rFonts w:ascii="Times New Roman" w:hAnsi="Times New Roman" w:cs="Times New Roman"/>
          <w:sz w:val="24"/>
          <w:szCs w:val="24"/>
        </w:rPr>
        <w:t>zones</w:t>
      </w:r>
      <w:r w:rsidRPr="00BB117E">
        <w:rPr>
          <w:rFonts w:ascii="Times New Roman" w:hAnsi="Times New Roman" w:cs="Times New Roman"/>
          <w:sz w:val="24"/>
          <w:szCs w:val="24"/>
        </w:rPr>
        <w:t xml:space="preserve"> that were most </w:t>
      </w:r>
      <w:r w:rsidR="00CD2BD3" w:rsidRPr="00BB117E">
        <w:rPr>
          <w:rFonts w:ascii="Times New Roman" w:hAnsi="Times New Roman" w:cs="Times New Roman"/>
          <w:sz w:val="24"/>
          <w:szCs w:val="24"/>
        </w:rPr>
        <w:t>newly</w:t>
      </w:r>
      <w:r w:rsidRPr="00BB117E">
        <w:rPr>
          <w:rFonts w:ascii="Times New Roman" w:hAnsi="Times New Roman" w:cs="Times New Roman"/>
          <w:sz w:val="24"/>
          <w:szCs w:val="24"/>
        </w:rPr>
        <w:t xml:space="preserve"> </w:t>
      </w:r>
      <w:r w:rsidR="00CD2BD3" w:rsidRPr="00BB117E">
        <w:rPr>
          <w:rFonts w:ascii="Times New Roman" w:hAnsi="Times New Roman" w:cs="Times New Roman"/>
          <w:sz w:val="24"/>
          <w:szCs w:val="24"/>
        </w:rPr>
        <w:t>designed</w:t>
      </w:r>
      <w:r w:rsidRPr="00BB117E">
        <w:rPr>
          <w:rFonts w:ascii="Times New Roman" w:hAnsi="Times New Roman" w:cs="Times New Roman"/>
          <w:sz w:val="24"/>
          <w:szCs w:val="24"/>
        </w:rPr>
        <w:t xml:space="preserve"> as viceroyalties were the </w:t>
      </w:r>
      <w:r w:rsidR="00CD2BD3" w:rsidRPr="00BB117E">
        <w:rPr>
          <w:rFonts w:ascii="Times New Roman" w:hAnsi="Times New Roman" w:cs="Times New Roman"/>
          <w:sz w:val="24"/>
          <w:szCs w:val="24"/>
        </w:rPr>
        <w:t>main</w:t>
      </w:r>
      <w:r w:rsidRPr="00BB117E">
        <w:rPr>
          <w:rFonts w:ascii="Times New Roman" w:hAnsi="Times New Roman" w:cs="Times New Roman"/>
          <w:sz w:val="24"/>
          <w:szCs w:val="24"/>
        </w:rPr>
        <w:t xml:space="preserve"> to achieve </w:t>
      </w:r>
      <w:r w:rsidR="00CD2BD3" w:rsidRPr="00BB117E">
        <w:rPr>
          <w:rFonts w:ascii="Times New Roman" w:hAnsi="Times New Roman" w:cs="Times New Roman"/>
          <w:sz w:val="24"/>
          <w:szCs w:val="24"/>
        </w:rPr>
        <w:t>liberation</w:t>
      </w:r>
      <w:r w:rsidRPr="00BB117E">
        <w:rPr>
          <w:rFonts w:ascii="Times New Roman" w:hAnsi="Times New Roman" w:cs="Times New Roman"/>
          <w:sz w:val="24"/>
          <w:szCs w:val="24"/>
        </w:rPr>
        <w:t xml:space="preserve">, while the old </w:t>
      </w:r>
      <w:r w:rsidR="00CD2BD3" w:rsidRPr="00BB117E">
        <w:rPr>
          <w:rFonts w:ascii="Times New Roman" w:hAnsi="Times New Roman" w:cs="Times New Roman"/>
          <w:sz w:val="24"/>
          <w:szCs w:val="24"/>
        </w:rPr>
        <w:t>hubs</w:t>
      </w:r>
      <w:r w:rsidRPr="00BB117E">
        <w:rPr>
          <w:rFonts w:ascii="Times New Roman" w:hAnsi="Times New Roman" w:cs="Times New Roman"/>
          <w:sz w:val="24"/>
          <w:szCs w:val="24"/>
        </w:rPr>
        <w:t xml:space="preserve"> of Spanish power in Mexico and Peru with </w:t>
      </w:r>
      <w:r w:rsidR="00CD2BD3" w:rsidRPr="00BB117E">
        <w:rPr>
          <w:rFonts w:ascii="Times New Roman" w:hAnsi="Times New Roman" w:cs="Times New Roman"/>
          <w:sz w:val="24"/>
          <w:szCs w:val="24"/>
        </w:rPr>
        <w:t>robust</w:t>
      </w:r>
      <w:r w:rsidRPr="00BB117E">
        <w:rPr>
          <w:rFonts w:ascii="Times New Roman" w:hAnsi="Times New Roman" w:cs="Times New Roman"/>
          <w:sz w:val="24"/>
          <w:szCs w:val="24"/>
        </w:rPr>
        <w:t xml:space="preserve"> and </w:t>
      </w:r>
      <w:r w:rsidR="00CD2BD3" w:rsidRPr="00BB117E">
        <w:rPr>
          <w:rFonts w:ascii="Times New Roman" w:hAnsi="Times New Roman" w:cs="Times New Roman"/>
          <w:sz w:val="24"/>
          <w:szCs w:val="24"/>
        </w:rPr>
        <w:t>engrained</w:t>
      </w:r>
      <w:r w:rsidRPr="00BB117E">
        <w:rPr>
          <w:rFonts w:ascii="Times New Roman" w:hAnsi="Times New Roman" w:cs="Times New Roman"/>
          <w:sz w:val="24"/>
          <w:szCs w:val="24"/>
        </w:rPr>
        <w:t xml:space="preserve"> institutions and the </w:t>
      </w:r>
      <w:r w:rsidR="00CD2BD3" w:rsidRPr="00BB117E">
        <w:rPr>
          <w:rFonts w:ascii="Times New Roman" w:hAnsi="Times New Roman" w:cs="Times New Roman"/>
          <w:sz w:val="24"/>
          <w:szCs w:val="24"/>
        </w:rPr>
        <w:t>leaders</w:t>
      </w:r>
      <w:r w:rsidRPr="00BB117E">
        <w:rPr>
          <w:rFonts w:ascii="Times New Roman" w:hAnsi="Times New Roman" w:cs="Times New Roman"/>
          <w:sz w:val="24"/>
          <w:szCs w:val="24"/>
        </w:rPr>
        <w:t xml:space="preserve"> were the last to </w:t>
      </w:r>
      <w:r w:rsidR="00CD2BD3" w:rsidRPr="00BB117E">
        <w:rPr>
          <w:rFonts w:ascii="Times New Roman" w:hAnsi="Times New Roman" w:cs="Times New Roman"/>
          <w:sz w:val="24"/>
          <w:szCs w:val="24"/>
        </w:rPr>
        <w:t>attain</w:t>
      </w:r>
      <w:r w:rsidRPr="00BB117E">
        <w:rPr>
          <w:rFonts w:ascii="Times New Roman" w:hAnsi="Times New Roman" w:cs="Times New Roman"/>
          <w:sz w:val="24"/>
          <w:szCs w:val="24"/>
        </w:rPr>
        <w:t xml:space="preserve"> freedom. The two </w:t>
      </w:r>
      <w:r w:rsidR="00CD2BD3" w:rsidRPr="00BB117E">
        <w:rPr>
          <w:rFonts w:ascii="Times New Roman" w:hAnsi="Times New Roman" w:cs="Times New Roman"/>
          <w:sz w:val="24"/>
          <w:szCs w:val="24"/>
        </w:rPr>
        <w:t>exclusions</w:t>
      </w:r>
      <w:r w:rsidRPr="00BB117E">
        <w:rPr>
          <w:rFonts w:ascii="Times New Roman" w:hAnsi="Times New Roman" w:cs="Times New Roman"/>
          <w:sz w:val="24"/>
          <w:szCs w:val="24"/>
        </w:rPr>
        <w:t xml:space="preserve"> were the </w:t>
      </w:r>
      <w:r w:rsidR="00CD2BD3" w:rsidRPr="00BB117E">
        <w:rPr>
          <w:rFonts w:ascii="Times New Roman" w:hAnsi="Times New Roman" w:cs="Times New Roman"/>
          <w:sz w:val="24"/>
          <w:szCs w:val="24"/>
        </w:rPr>
        <w:t>isles</w:t>
      </w:r>
      <w:r w:rsidRPr="00BB117E">
        <w:rPr>
          <w:rFonts w:ascii="Times New Roman" w:hAnsi="Times New Roman" w:cs="Times New Roman"/>
          <w:sz w:val="24"/>
          <w:szCs w:val="24"/>
        </w:rPr>
        <w:t xml:space="preserve"> of Cuba and Puerto Rico, which </w:t>
      </w:r>
      <w:r w:rsidR="00CD2BD3" w:rsidRPr="00BB117E">
        <w:rPr>
          <w:rFonts w:ascii="Times New Roman" w:hAnsi="Times New Roman" w:cs="Times New Roman"/>
          <w:sz w:val="24"/>
          <w:szCs w:val="24"/>
        </w:rPr>
        <w:t>beside</w:t>
      </w:r>
      <w:r w:rsidRPr="00BB117E">
        <w:rPr>
          <w:rFonts w:ascii="Times New Roman" w:hAnsi="Times New Roman" w:cs="Times New Roman"/>
          <w:sz w:val="24"/>
          <w:szCs w:val="24"/>
        </w:rPr>
        <w:t xml:space="preserve">s the Philippines, </w:t>
      </w:r>
      <w:r w:rsidR="00CD2BD3">
        <w:rPr>
          <w:rFonts w:ascii="Times New Roman" w:hAnsi="Times New Roman" w:cs="Times New Roman"/>
          <w:sz w:val="24"/>
          <w:szCs w:val="24"/>
        </w:rPr>
        <w:t>contin</w:t>
      </w:r>
      <w:r w:rsidR="00CD2BD3" w:rsidRPr="00BB117E">
        <w:rPr>
          <w:rFonts w:ascii="Times New Roman" w:hAnsi="Times New Roman" w:cs="Times New Roman"/>
          <w:sz w:val="24"/>
          <w:szCs w:val="24"/>
        </w:rPr>
        <w:t>ued</w:t>
      </w:r>
      <w:r w:rsidRPr="00BB117E">
        <w:rPr>
          <w:rFonts w:ascii="Times New Roman" w:hAnsi="Times New Roman" w:cs="Times New Roman"/>
          <w:sz w:val="24"/>
          <w:szCs w:val="24"/>
        </w:rPr>
        <w:t xml:space="preserve"> </w:t>
      </w:r>
      <w:r w:rsidR="00CD2BD3">
        <w:rPr>
          <w:rFonts w:ascii="Times New Roman" w:hAnsi="Times New Roman" w:cs="Times New Roman"/>
          <w:sz w:val="24"/>
          <w:szCs w:val="24"/>
        </w:rPr>
        <w:t xml:space="preserve">to be </w:t>
      </w:r>
      <w:r w:rsidRPr="00BB117E">
        <w:rPr>
          <w:rFonts w:ascii="Times New Roman" w:hAnsi="Times New Roman" w:cs="Times New Roman"/>
          <w:sz w:val="24"/>
          <w:szCs w:val="24"/>
        </w:rPr>
        <w:t xml:space="preserve">Spanish </w:t>
      </w:r>
      <w:r w:rsidR="00CD2BD3" w:rsidRPr="00BB117E">
        <w:rPr>
          <w:rFonts w:ascii="Times New Roman" w:hAnsi="Times New Roman" w:cs="Times New Roman"/>
          <w:sz w:val="24"/>
          <w:szCs w:val="24"/>
        </w:rPr>
        <w:t>connotations</w:t>
      </w:r>
      <w:r w:rsidRPr="00BB117E">
        <w:rPr>
          <w:rFonts w:ascii="Times New Roman" w:hAnsi="Times New Roman" w:cs="Times New Roman"/>
          <w:sz w:val="24"/>
          <w:szCs w:val="24"/>
        </w:rPr>
        <w:t xml:space="preserve"> until the 1898 Spani</w:t>
      </w:r>
      <w:r w:rsidR="00CD2BD3">
        <w:rPr>
          <w:rFonts w:ascii="Times New Roman" w:hAnsi="Times New Roman" w:cs="Times New Roman"/>
          <w:sz w:val="24"/>
          <w:szCs w:val="24"/>
        </w:rPr>
        <w:t>sh-America War. Similarly</w:t>
      </w:r>
      <w:r w:rsidRPr="00BB117E">
        <w:rPr>
          <w:rFonts w:ascii="Times New Roman" w:hAnsi="Times New Roman" w:cs="Times New Roman"/>
          <w:sz w:val="24"/>
          <w:szCs w:val="24"/>
        </w:rPr>
        <w:t xml:space="preserve">, the Portuguese </w:t>
      </w:r>
      <w:r w:rsidR="00CD2BD3" w:rsidRPr="00BB117E">
        <w:rPr>
          <w:rFonts w:ascii="Times New Roman" w:hAnsi="Times New Roman" w:cs="Times New Roman"/>
          <w:sz w:val="24"/>
          <w:szCs w:val="24"/>
        </w:rPr>
        <w:t>kingdom</w:t>
      </w:r>
      <w:r w:rsidRPr="00BB117E">
        <w:rPr>
          <w:rFonts w:ascii="Times New Roman" w:hAnsi="Times New Roman" w:cs="Times New Roman"/>
          <w:sz w:val="24"/>
          <w:szCs w:val="24"/>
        </w:rPr>
        <w:t xml:space="preserve"> </w:t>
      </w:r>
      <w:r w:rsidR="00CD2BD3" w:rsidRPr="00BB117E">
        <w:rPr>
          <w:rFonts w:ascii="Times New Roman" w:hAnsi="Times New Roman" w:cs="Times New Roman"/>
          <w:sz w:val="24"/>
          <w:szCs w:val="24"/>
        </w:rPr>
        <w:t>moved</w:t>
      </w:r>
      <w:r w:rsidRPr="00BB117E">
        <w:rPr>
          <w:rFonts w:ascii="Times New Roman" w:hAnsi="Times New Roman" w:cs="Times New Roman"/>
          <w:sz w:val="24"/>
          <w:szCs w:val="24"/>
        </w:rPr>
        <w:t xml:space="preserve"> to Brazil </w:t>
      </w:r>
      <w:r w:rsidR="00CD2BD3" w:rsidRPr="00BB117E">
        <w:rPr>
          <w:rFonts w:ascii="Times New Roman" w:hAnsi="Times New Roman" w:cs="Times New Roman"/>
          <w:sz w:val="24"/>
          <w:szCs w:val="24"/>
        </w:rPr>
        <w:t>through</w:t>
      </w:r>
      <w:r w:rsidRPr="00BB117E">
        <w:rPr>
          <w:rFonts w:ascii="Times New Roman" w:hAnsi="Times New Roman" w:cs="Times New Roman"/>
          <w:sz w:val="24"/>
          <w:szCs w:val="24"/>
        </w:rPr>
        <w:t xml:space="preserve"> Portugal’s French </w:t>
      </w:r>
      <w:r w:rsidR="00CD2BD3" w:rsidRPr="00BB117E">
        <w:rPr>
          <w:rFonts w:ascii="Times New Roman" w:hAnsi="Times New Roman" w:cs="Times New Roman"/>
          <w:sz w:val="24"/>
          <w:szCs w:val="24"/>
        </w:rPr>
        <w:t>profession</w:t>
      </w:r>
      <w:r w:rsidRPr="00BB117E">
        <w:rPr>
          <w:rFonts w:ascii="Times New Roman" w:hAnsi="Times New Roman" w:cs="Times New Roman"/>
          <w:sz w:val="24"/>
          <w:szCs w:val="24"/>
        </w:rPr>
        <w:t xml:space="preserve">. After the </w:t>
      </w:r>
      <w:r w:rsidR="00CD2BD3" w:rsidRPr="00BB117E">
        <w:rPr>
          <w:rFonts w:ascii="Times New Roman" w:hAnsi="Times New Roman" w:cs="Times New Roman"/>
          <w:sz w:val="24"/>
          <w:szCs w:val="24"/>
        </w:rPr>
        <w:t>imperial</w:t>
      </w:r>
      <w:r w:rsidRPr="00BB117E">
        <w:rPr>
          <w:rFonts w:ascii="Times New Roman" w:hAnsi="Times New Roman" w:cs="Times New Roman"/>
          <w:sz w:val="24"/>
          <w:szCs w:val="24"/>
        </w:rPr>
        <w:t xml:space="preserve"> court </w:t>
      </w:r>
      <w:r w:rsidR="00CD2BD3" w:rsidRPr="00BB117E">
        <w:rPr>
          <w:rFonts w:ascii="Times New Roman" w:hAnsi="Times New Roman" w:cs="Times New Roman"/>
          <w:sz w:val="24"/>
          <w:szCs w:val="24"/>
        </w:rPr>
        <w:t>reverted</w:t>
      </w:r>
      <w:r w:rsidRPr="00BB117E">
        <w:rPr>
          <w:rFonts w:ascii="Times New Roman" w:hAnsi="Times New Roman" w:cs="Times New Roman"/>
          <w:sz w:val="24"/>
          <w:szCs w:val="24"/>
        </w:rPr>
        <w:t xml:space="preserve"> to Lisbon, the prince's </w:t>
      </w:r>
      <w:r w:rsidR="00CD2BD3" w:rsidRPr="00BB117E">
        <w:rPr>
          <w:rFonts w:ascii="Times New Roman" w:hAnsi="Times New Roman" w:cs="Times New Roman"/>
          <w:sz w:val="24"/>
          <w:szCs w:val="24"/>
        </w:rPr>
        <w:t>replacement</w:t>
      </w:r>
      <w:r w:rsidRPr="00BB117E">
        <w:rPr>
          <w:rFonts w:ascii="Times New Roman" w:hAnsi="Times New Roman" w:cs="Times New Roman"/>
          <w:sz w:val="24"/>
          <w:szCs w:val="24"/>
        </w:rPr>
        <w:t xml:space="preserve">, Pedro, </w:t>
      </w:r>
      <w:r w:rsidR="00CD2BD3" w:rsidRPr="00BB117E">
        <w:rPr>
          <w:rFonts w:ascii="Times New Roman" w:hAnsi="Times New Roman" w:cs="Times New Roman"/>
          <w:sz w:val="24"/>
          <w:szCs w:val="24"/>
        </w:rPr>
        <w:t>stayed</w:t>
      </w:r>
      <w:r w:rsidRPr="00BB117E">
        <w:rPr>
          <w:rFonts w:ascii="Times New Roman" w:hAnsi="Times New Roman" w:cs="Times New Roman"/>
          <w:sz w:val="24"/>
          <w:szCs w:val="24"/>
        </w:rPr>
        <w:t xml:space="preserve"> in Brazil and, in 1822, </w:t>
      </w:r>
      <w:r w:rsidR="00CD2BD3" w:rsidRPr="00BB117E">
        <w:rPr>
          <w:rFonts w:ascii="Times New Roman" w:hAnsi="Times New Roman" w:cs="Times New Roman"/>
          <w:sz w:val="24"/>
          <w:szCs w:val="24"/>
        </w:rPr>
        <w:t>magnificently</w:t>
      </w:r>
      <w:r w:rsidRPr="00BB117E">
        <w:rPr>
          <w:rFonts w:ascii="Times New Roman" w:hAnsi="Times New Roman" w:cs="Times New Roman"/>
          <w:sz w:val="24"/>
          <w:szCs w:val="24"/>
        </w:rPr>
        <w:t xml:space="preserve"> declared himself </w:t>
      </w:r>
      <w:r w:rsidR="00CD2BD3" w:rsidRPr="00BB117E">
        <w:rPr>
          <w:rFonts w:ascii="Times New Roman" w:hAnsi="Times New Roman" w:cs="Times New Roman"/>
          <w:sz w:val="24"/>
          <w:szCs w:val="24"/>
        </w:rPr>
        <w:t>ruler</w:t>
      </w:r>
      <w:r w:rsidRPr="00BB117E">
        <w:rPr>
          <w:rFonts w:ascii="Times New Roman" w:hAnsi="Times New Roman" w:cs="Times New Roman"/>
          <w:sz w:val="24"/>
          <w:szCs w:val="24"/>
        </w:rPr>
        <w:t xml:space="preserve"> of a newly </w:t>
      </w:r>
      <w:r w:rsidR="00CD2BD3" w:rsidRPr="00BB117E">
        <w:rPr>
          <w:rFonts w:ascii="Times New Roman" w:hAnsi="Times New Roman" w:cs="Times New Roman"/>
          <w:sz w:val="24"/>
          <w:szCs w:val="24"/>
        </w:rPr>
        <w:t>sovereign</w:t>
      </w:r>
      <w:r w:rsidRPr="00BB117E">
        <w:rPr>
          <w:rFonts w:ascii="Times New Roman" w:hAnsi="Times New Roman" w:cs="Times New Roman"/>
          <w:sz w:val="24"/>
          <w:szCs w:val="24"/>
        </w:rPr>
        <w:t xml:space="preserve"> Brazil.</w:t>
      </w:r>
    </w:p>
    <w:p w14:paraId="67AB58FF" w14:textId="77777777" w:rsidR="00C14876" w:rsidRPr="00915F0E" w:rsidRDefault="00C14876" w:rsidP="00E669D6">
      <w:pPr>
        <w:tabs>
          <w:tab w:val="left" w:pos="510"/>
        </w:tabs>
        <w:rPr>
          <w:rFonts w:ascii="Times New Roman" w:hAnsi="Times New Roman" w:cs="Times New Roman"/>
          <w:sz w:val="24"/>
          <w:szCs w:val="24"/>
        </w:rPr>
      </w:pPr>
    </w:p>
    <w:p w14:paraId="7F10D4EA" w14:textId="77777777" w:rsidR="00E44F0F" w:rsidRPr="00915F0E" w:rsidRDefault="00E44F0F" w:rsidP="00E55273">
      <w:pPr>
        <w:tabs>
          <w:tab w:val="left" w:pos="510"/>
        </w:tabs>
        <w:rPr>
          <w:rFonts w:ascii="Times New Roman" w:hAnsi="Times New Roman" w:cs="Times New Roman"/>
          <w:color w:val="222222"/>
          <w:sz w:val="24"/>
          <w:szCs w:val="24"/>
          <w:shd w:val="clear" w:color="auto" w:fill="FFFFFF"/>
        </w:rPr>
      </w:pPr>
    </w:p>
    <w:p w14:paraId="200EFC48" w14:textId="67B1B60C" w:rsidR="00897817" w:rsidRPr="00897817" w:rsidRDefault="00F51FA9" w:rsidP="00897817">
      <w:pPr>
        <w:tabs>
          <w:tab w:val="left" w:pos="510"/>
        </w:tabs>
        <w:jc w:val="center"/>
        <w:rPr>
          <w:rFonts w:ascii="Times New Roman" w:hAnsi="Times New Roman" w:cs="Times New Roman"/>
          <w:b/>
          <w:sz w:val="24"/>
          <w:szCs w:val="24"/>
        </w:rPr>
      </w:pPr>
      <w:r w:rsidRPr="00897817">
        <w:rPr>
          <w:rFonts w:ascii="Times New Roman" w:hAnsi="Times New Roman" w:cs="Times New Roman"/>
          <w:b/>
          <w:sz w:val="24"/>
          <w:szCs w:val="24"/>
        </w:rPr>
        <w:t>Works Cited</w:t>
      </w:r>
    </w:p>
    <w:p w14:paraId="79F12068" w14:textId="77777777" w:rsidR="00897817" w:rsidRDefault="00897817" w:rsidP="00897817">
      <w:pPr>
        <w:tabs>
          <w:tab w:val="left" w:pos="510"/>
        </w:tabs>
        <w:ind w:left="504" w:hanging="504"/>
        <w:rPr>
          <w:rFonts w:ascii="Times New Roman" w:hAnsi="Times New Roman" w:cs="Times New Roman"/>
          <w:sz w:val="24"/>
          <w:szCs w:val="24"/>
        </w:rPr>
      </w:pPr>
      <w:r w:rsidRPr="00CD2BD3">
        <w:rPr>
          <w:rFonts w:ascii="Times New Roman" w:hAnsi="Times New Roman" w:cs="Times New Roman"/>
          <w:sz w:val="24"/>
          <w:szCs w:val="24"/>
        </w:rPr>
        <w:t>Griffin, Emma. "Diets, hunger and living standards during the British industrial revolution." Past and Present 239.1 (2018): 71-111.</w:t>
      </w:r>
    </w:p>
    <w:p w14:paraId="32753636" w14:textId="77777777" w:rsidR="00897817" w:rsidRDefault="00897817" w:rsidP="00897817">
      <w:pPr>
        <w:tabs>
          <w:tab w:val="left" w:pos="510"/>
        </w:tabs>
        <w:ind w:left="504" w:hanging="504"/>
        <w:rPr>
          <w:rFonts w:ascii="Times New Roman" w:hAnsi="Times New Roman" w:cs="Times New Roman"/>
          <w:sz w:val="24"/>
          <w:szCs w:val="24"/>
        </w:rPr>
      </w:pPr>
      <w:r w:rsidRPr="00CD2BD3">
        <w:rPr>
          <w:rFonts w:ascii="Times New Roman" w:hAnsi="Times New Roman" w:cs="Times New Roman"/>
          <w:sz w:val="24"/>
          <w:szCs w:val="24"/>
        </w:rPr>
        <w:t>Niño-</w:t>
      </w:r>
      <w:proofErr w:type="spellStart"/>
      <w:r w:rsidRPr="00CD2BD3">
        <w:rPr>
          <w:rFonts w:ascii="Times New Roman" w:hAnsi="Times New Roman" w:cs="Times New Roman"/>
          <w:sz w:val="24"/>
          <w:szCs w:val="24"/>
        </w:rPr>
        <w:t>Amézquita</w:t>
      </w:r>
      <w:proofErr w:type="spellEnd"/>
      <w:r w:rsidRPr="00CD2BD3">
        <w:rPr>
          <w:rFonts w:ascii="Times New Roman" w:hAnsi="Times New Roman" w:cs="Times New Roman"/>
          <w:sz w:val="24"/>
          <w:szCs w:val="24"/>
        </w:rPr>
        <w:t>, José Luis, and David Niño-Molina. "Bolivar and Liberation from Spain: The Historical Development of the Public Servant in Colombia." The Palgrave Handbook of the Public Servant (2020): 1-23.</w:t>
      </w:r>
    </w:p>
    <w:p w14:paraId="55AD75D4" w14:textId="77777777" w:rsidR="00897817" w:rsidRDefault="00897817" w:rsidP="00897817">
      <w:pPr>
        <w:tabs>
          <w:tab w:val="left" w:pos="510"/>
        </w:tabs>
        <w:ind w:left="504" w:hanging="504"/>
        <w:rPr>
          <w:rFonts w:ascii="Times New Roman" w:hAnsi="Times New Roman" w:cs="Times New Roman"/>
          <w:sz w:val="24"/>
          <w:szCs w:val="24"/>
        </w:rPr>
      </w:pPr>
      <w:proofErr w:type="spellStart"/>
      <w:r w:rsidRPr="00CD2BD3">
        <w:rPr>
          <w:rFonts w:ascii="Times New Roman" w:hAnsi="Times New Roman" w:cs="Times New Roman"/>
          <w:sz w:val="24"/>
          <w:szCs w:val="24"/>
        </w:rPr>
        <w:t>Shahwan</w:t>
      </w:r>
      <w:proofErr w:type="spellEnd"/>
      <w:r w:rsidRPr="00CD2BD3">
        <w:rPr>
          <w:rFonts w:ascii="Times New Roman" w:hAnsi="Times New Roman" w:cs="Times New Roman"/>
          <w:sz w:val="24"/>
          <w:szCs w:val="24"/>
        </w:rPr>
        <w:t xml:space="preserve">, </w:t>
      </w:r>
      <w:proofErr w:type="spellStart"/>
      <w:r w:rsidRPr="00CD2BD3">
        <w:rPr>
          <w:rFonts w:ascii="Times New Roman" w:hAnsi="Times New Roman" w:cs="Times New Roman"/>
          <w:sz w:val="24"/>
          <w:szCs w:val="24"/>
        </w:rPr>
        <w:t>Tasneem</w:t>
      </w:r>
      <w:proofErr w:type="spellEnd"/>
      <w:r w:rsidRPr="00CD2BD3">
        <w:rPr>
          <w:rFonts w:ascii="Times New Roman" w:hAnsi="Times New Roman" w:cs="Times New Roman"/>
          <w:sz w:val="24"/>
          <w:szCs w:val="24"/>
        </w:rPr>
        <w:t xml:space="preserve"> </w:t>
      </w:r>
      <w:proofErr w:type="spellStart"/>
      <w:r w:rsidRPr="00CD2BD3">
        <w:rPr>
          <w:rFonts w:ascii="Times New Roman" w:hAnsi="Times New Roman" w:cs="Times New Roman"/>
          <w:sz w:val="24"/>
          <w:szCs w:val="24"/>
        </w:rPr>
        <w:t>Rashed</w:t>
      </w:r>
      <w:proofErr w:type="spellEnd"/>
      <w:r w:rsidRPr="00CD2BD3">
        <w:rPr>
          <w:rFonts w:ascii="Times New Roman" w:hAnsi="Times New Roman" w:cs="Times New Roman"/>
          <w:sz w:val="24"/>
          <w:szCs w:val="24"/>
        </w:rPr>
        <w:t xml:space="preserve"> Said. "What Life Was Like for Women in the Late 1800."</w:t>
      </w:r>
    </w:p>
    <w:p w14:paraId="7A8E3967" w14:textId="77777777" w:rsidR="00897817" w:rsidRDefault="00897817" w:rsidP="00897817">
      <w:pPr>
        <w:tabs>
          <w:tab w:val="left" w:pos="510"/>
        </w:tabs>
        <w:ind w:left="504" w:hanging="504"/>
        <w:rPr>
          <w:rFonts w:ascii="Times New Roman" w:hAnsi="Times New Roman" w:cs="Times New Roman"/>
          <w:sz w:val="24"/>
          <w:szCs w:val="24"/>
        </w:rPr>
      </w:pPr>
      <w:proofErr w:type="spellStart"/>
      <w:r w:rsidRPr="00874348">
        <w:rPr>
          <w:rFonts w:ascii="Times New Roman" w:hAnsi="Times New Roman" w:cs="Times New Roman"/>
          <w:sz w:val="24"/>
          <w:szCs w:val="24"/>
        </w:rPr>
        <w:t>Zahler</w:t>
      </w:r>
      <w:proofErr w:type="spellEnd"/>
      <w:r w:rsidRPr="00874348">
        <w:rPr>
          <w:rFonts w:ascii="Times New Roman" w:hAnsi="Times New Roman" w:cs="Times New Roman"/>
          <w:sz w:val="24"/>
          <w:szCs w:val="24"/>
        </w:rPr>
        <w:t>, Reuben. "How Civic Virtue Became Republican Honor: Revolution and Republicanism in Venezuela, 1800–1840." Journal of World History 31.2 (2020): 391-424.</w:t>
      </w:r>
    </w:p>
    <w:p w14:paraId="7A7DEDC7" w14:textId="77777777" w:rsidR="00E55273" w:rsidRPr="00915F0E" w:rsidRDefault="00E55273" w:rsidP="00E55273">
      <w:pPr>
        <w:tabs>
          <w:tab w:val="left" w:pos="510"/>
        </w:tabs>
        <w:rPr>
          <w:rFonts w:ascii="Times New Roman" w:hAnsi="Times New Roman" w:cs="Times New Roman"/>
          <w:sz w:val="24"/>
          <w:szCs w:val="24"/>
        </w:rPr>
      </w:pPr>
    </w:p>
    <w:p w14:paraId="4C17E739" w14:textId="77777777" w:rsidR="00E55273" w:rsidRPr="00915F0E" w:rsidRDefault="00E55273" w:rsidP="00E55273">
      <w:pPr>
        <w:tabs>
          <w:tab w:val="left" w:pos="510"/>
        </w:tabs>
        <w:rPr>
          <w:rFonts w:ascii="Times New Roman" w:hAnsi="Times New Roman" w:cs="Times New Roman"/>
          <w:sz w:val="24"/>
          <w:szCs w:val="24"/>
        </w:rPr>
      </w:pPr>
    </w:p>
    <w:p w14:paraId="4C0E6054" w14:textId="77777777" w:rsidR="00E55273" w:rsidRPr="00915F0E" w:rsidRDefault="00E55273" w:rsidP="00E55273">
      <w:pPr>
        <w:jc w:val="center"/>
        <w:rPr>
          <w:rFonts w:ascii="Times New Roman" w:hAnsi="Times New Roman" w:cs="Times New Roman"/>
          <w:sz w:val="24"/>
          <w:szCs w:val="24"/>
        </w:rPr>
      </w:pPr>
    </w:p>
    <w:p w14:paraId="5E926290" w14:textId="77777777" w:rsidR="00E55273" w:rsidRPr="00915F0E" w:rsidRDefault="00E55273">
      <w:pPr>
        <w:rPr>
          <w:rFonts w:ascii="Times New Roman" w:hAnsi="Times New Roman" w:cs="Times New Roman"/>
          <w:sz w:val="24"/>
          <w:szCs w:val="24"/>
        </w:rPr>
      </w:pPr>
    </w:p>
    <w:p w14:paraId="30DC054E" w14:textId="77777777" w:rsidR="00262152" w:rsidRPr="00915F0E" w:rsidRDefault="00262152">
      <w:pPr>
        <w:rPr>
          <w:rFonts w:ascii="Times New Roman" w:hAnsi="Times New Roman" w:cs="Times New Roman"/>
          <w:sz w:val="24"/>
          <w:szCs w:val="24"/>
        </w:rPr>
      </w:pPr>
    </w:p>
    <w:p w14:paraId="03C456C2" w14:textId="77777777" w:rsidR="00262152" w:rsidRPr="00915F0E" w:rsidRDefault="00262152">
      <w:pPr>
        <w:rPr>
          <w:rFonts w:ascii="Times New Roman" w:hAnsi="Times New Roman" w:cs="Times New Roman"/>
          <w:sz w:val="24"/>
          <w:szCs w:val="24"/>
        </w:rPr>
      </w:pPr>
    </w:p>
    <w:p w14:paraId="1E4106A7" w14:textId="77777777" w:rsidR="00262152" w:rsidRPr="00915F0E" w:rsidRDefault="00262152">
      <w:pPr>
        <w:rPr>
          <w:rFonts w:ascii="Times New Roman" w:hAnsi="Times New Roman" w:cs="Times New Roman"/>
          <w:sz w:val="24"/>
          <w:szCs w:val="24"/>
        </w:rPr>
      </w:pPr>
    </w:p>
    <w:p w14:paraId="3FA8F4A8" w14:textId="77777777" w:rsidR="00262152" w:rsidRPr="00915F0E" w:rsidRDefault="00262152">
      <w:pPr>
        <w:rPr>
          <w:rFonts w:ascii="Times New Roman" w:hAnsi="Times New Roman" w:cs="Times New Roman"/>
          <w:sz w:val="24"/>
          <w:szCs w:val="24"/>
        </w:rPr>
      </w:pPr>
    </w:p>
    <w:p w14:paraId="4FBEAF84" w14:textId="77777777" w:rsidR="00262152" w:rsidRPr="00915F0E" w:rsidRDefault="00262152">
      <w:pPr>
        <w:rPr>
          <w:rFonts w:ascii="Times New Roman" w:hAnsi="Times New Roman" w:cs="Times New Roman"/>
          <w:sz w:val="24"/>
          <w:szCs w:val="24"/>
        </w:rPr>
      </w:pPr>
    </w:p>
    <w:sectPr w:rsidR="00262152" w:rsidRPr="00915F0E"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1D833" w14:textId="77777777" w:rsidR="000D5DD6" w:rsidRDefault="000D5DD6">
      <w:pPr>
        <w:spacing w:after="0" w:line="240" w:lineRule="auto"/>
      </w:pPr>
      <w:r>
        <w:separator/>
      </w:r>
    </w:p>
  </w:endnote>
  <w:endnote w:type="continuationSeparator" w:id="0">
    <w:p w14:paraId="3F08EEA2" w14:textId="77777777" w:rsidR="000D5DD6" w:rsidRDefault="000D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FA829" w14:textId="77777777" w:rsidR="00C20151" w:rsidRDefault="00C20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A83C" w14:textId="77777777" w:rsidR="00C20151" w:rsidRDefault="00C201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3EC8" w14:textId="77777777" w:rsidR="00C20151" w:rsidRDefault="00C20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95E8F" w14:textId="77777777" w:rsidR="000D5DD6" w:rsidRDefault="000D5DD6">
      <w:pPr>
        <w:spacing w:after="0" w:line="240" w:lineRule="auto"/>
      </w:pPr>
      <w:r>
        <w:separator/>
      </w:r>
    </w:p>
  </w:footnote>
  <w:footnote w:type="continuationSeparator" w:id="0">
    <w:p w14:paraId="09CDA9CB" w14:textId="77777777" w:rsidR="000D5DD6" w:rsidRDefault="000D5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056DE" w14:textId="77777777" w:rsidR="00C20151" w:rsidRDefault="00C20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rFonts w:ascii="Times New Roman" w:hAnsi="Times New Roman" w:cs="Times New Roman"/>
        <w:noProof/>
        <w:sz w:val="24"/>
        <w:szCs w:val="24"/>
      </w:rPr>
    </w:sdtEndPr>
    <w:sdtContent>
      <w:p w14:paraId="46A0AC8C" w14:textId="77777777" w:rsidR="00183078" w:rsidRPr="007D0B3E" w:rsidRDefault="00F51FA9">
        <w:pPr>
          <w:pStyle w:val="Header"/>
          <w:jc w:val="right"/>
          <w:rPr>
            <w:rFonts w:ascii="Times New Roman" w:hAnsi="Times New Roman" w:cs="Times New Roman"/>
            <w:sz w:val="24"/>
            <w:szCs w:val="24"/>
          </w:rPr>
        </w:pPr>
        <w:r w:rsidRPr="007D0B3E">
          <w:rPr>
            <w:rFonts w:ascii="Times New Roman" w:hAnsi="Times New Roman" w:cs="Times New Roman"/>
            <w:sz w:val="24"/>
            <w:szCs w:val="24"/>
          </w:rPr>
          <w:t>Surname</w:t>
        </w:r>
        <w:r w:rsidRPr="007D0B3E">
          <w:rPr>
            <w:rFonts w:ascii="Times New Roman" w:hAnsi="Times New Roman" w:cs="Times New Roman"/>
            <w:sz w:val="24"/>
            <w:szCs w:val="24"/>
          </w:rPr>
          <w:fldChar w:fldCharType="begin"/>
        </w:r>
        <w:r w:rsidRPr="007D0B3E">
          <w:rPr>
            <w:rFonts w:ascii="Times New Roman" w:hAnsi="Times New Roman" w:cs="Times New Roman"/>
            <w:sz w:val="24"/>
            <w:szCs w:val="24"/>
          </w:rPr>
          <w:instrText xml:space="preserve"> PAGE   \* MERGEFORMAT </w:instrText>
        </w:r>
        <w:r w:rsidRPr="007D0B3E">
          <w:rPr>
            <w:rFonts w:ascii="Times New Roman" w:hAnsi="Times New Roman" w:cs="Times New Roman"/>
            <w:sz w:val="24"/>
            <w:szCs w:val="24"/>
          </w:rPr>
          <w:fldChar w:fldCharType="separate"/>
        </w:r>
        <w:r w:rsidR="000741D3">
          <w:rPr>
            <w:rFonts w:ascii="Times New Roman" w:hAnsi="Times New Roman" w:cs="Times New Roman"/>
            <w:noProof/>
            <w:sz w:val="24"/>
            <w:szCs w:val="24"/>
          </w:rPr>
          <w:t>4</w:t>
        </w:r>
        <w:r w:rsidRPr="007D0B3E">
          <w:rPr>
            <w:rFonts w:ascii="Times New Roman" w:hAnsi="Times New Roman" w:cs="Times New Roman"/>
            <w:noProof/>
            <w:sz w:val="24"/>
            <w:szCs w:val="24"/>
          </w:rPr>
          <w:fldChar w:fldCharType="end"/>
        </w:r>
      </w:p>
    </w:sdtContent>
  </w:sdt>
  <w:p w14:paraId="1D084A1B" w14:textId="77777777" w:rsidR="00183078" w:rsidRDefault="001830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rFonts w:ascii="Times New Roman" w:hAnsi="Times New Roman" w:cs="Times New Roman"/>
        <w:noProof/>
        <w:sz w:val="24"/>
        <w:szCs w:val="24"/>
      </w:rPr>
    </w:sdtEndPr>
    <w:sdtContent>
      <w:p w14:paraId="05114C23" w14:textId="77777777" w:rsidR="00183078" w:rsidRPr="00182ACE" w:rsidRDefault="00F51FA9">
        <w:pPr>
          <w:pStyle w:val="Header"/>
          <w:jc w:val="right"/>
          <w:rPr>
            <w:rFonts w:ascii="Times New Roman" w:hAnsi="Times New Roman" w:cs="Times New Roman"/>
            <w:sz w:val="24"/>
            <w:szCs w:val="24"/>
          </w:rPr>
        </w:pPr>
        <w:r w:rsidRPr="00182ACE">
          <w:rPr>
            <w:rFonts w:ascii="Times New Roman" w:hAnsi="Times New Roman" w:cs="Times New Roman"/>
            <w:sz w:val="24"/>
            <w:szCs w:val="24"/>
          </w:rPr>
          <w:t>Surname</w:t>
        </w:r>
        <w:r w:rsidRPr="00182ACE">
          <w:rPr>
            <w:rFonts w:ascii="Times New Roman" w:hAnsi="Times New Roman" w:cs="Times New Roman"/>
            <w:sz w:val="24"/>
            <w:szCs w:val="24"/>
          </w:rPr>
          <w:fldChar w:fldCharType="begin"/>
        </w:r>
        <w:r w:rsidRPr="00182ACE">
          <w:rPr>
            <w:rFonts w:ascii="Times New Roman" w:hAnsi="Times New Roman" w:cs="Times New Roman"/>
            <w:sz w:val="24"/>
            <w:szCs w:val="24"/>
          </w:rPr>
          <w:instrText xml:space="preserve"> PAGE   \* MERGEFORMAT </w:instrText>
        </w:r>
        <w:r w:rsidRPr="00182ACE">
          <w:rPr>
            <w:rFonts w:ascii="Times New Roman" w:hAnsi="Times New Roman" w:cs="Times New Roman"/>
            <w:sz w:val="24"/>
            <w:szCs w:val="24"/>
          </w:rPr>
          <w:fldChar w:fldCharType="separate"/>
        </w:r>
        <w:r w:rsidR="000741D3">
          <w:rPr>
            <w:rFonts w:ascii="Times New Roman" w:hAnsi="Times New Roman" w:cs="Times New Roman"/>
            <w:noProof/>
            <w:sz w:val="24"/>
            <w:szCs w:val="24"/>
          </w:rPr>
          <w:t>1</w:t>
        </w:r>
        <w:r w:rsidRPr="00182ACE">
          <w:rPr>
            <w:rFonts w:ascii="Times New Roman" w:hAnsi="Times New Roman" w:cs="Times New Roman"/>
            <w:noProof/>
            <w:sz w:val="24"/>
            <w:szCs w:val="24"/>
          </w:rPr>
          <w:fldChar w:fldCharType="end"/>
        </w:r>
      </w:p>
    </w:sdtContent>
  </w:sdt>
  <w:p w14:paraId="03A297DC" w14:textId="77777777" w:rsidR="00183078" w:rsidRDefault="00183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741D3"/>
    <w:rsid w:val="000A146A"/>
    <w:rsid w:val="000B2F7A"/>
    <w:rsid w:val="000D5DD6"/>
    <w:rsid w:val="00120B3B"/>
    <w:rsid w:val="00143B57"/>
    <w:rsid w:val="00182ACE"/>
    <w:rsid w:val="00183078"/>
    <w:rsid w:val="00186B99"/>
    <w:rsid w:val="00196E21"/>
    <w:rsid w:val="001C0761"/>
    <w:rsid w:val="001C09DB"/>
    <w:rsid w:val="001F1977"/>
    <w:rsid w:val="00212809"/>
    <w:rsid w:val="00262152"/>
    <w:rsid w:val="002867C5"/>
    <w:rsid w:val="002937D9"/>
    <w:rsid w:val="002A4A36"/>
    <w:rsid w:val="003409E3"/>
    <w:rsid w:val="003575A2"/>
    <w:rsid w:val="00381443"/>
    <w:rsid w:val="003A3E26"/>
    <w:rsid w:val="003A6D64"/>
    <w:rsid w:val="00421387"/>
    <w:rsid w:val="00464AF9"/>
    <w:rsid w:val="004825D6"/>
    <w:rsid w:val="004C6C8E"/>
    <w:rsid w:val="0057417E"/>
    <w:rsid w:val="005B52F8"/>
    <w:rsid w:val="005F0D26"/>
    <w:rsid w:val="00630E93"/>
    <w:rsid w:val="00642EF5"/>
    <w:rsid w:val="00657266"/>
    <w:rsid w:val="0073367A"/>
    <w:rsid w:val="007B2DDD"/>
    <w:rsid w:val="007D0B3E"/>
    <w:rsid w:val="007D64B3"/>
    <w:rsid w:val="00871ADD"/>
    <w:rsid w:val="00874348"/>
    <w:rsid w:val="00897817"/>
    <w:rsid w:val="009123E4"/>
    <w:rsid w:val="00915F0E"/>
    <w:rsid w:val="009771F2"/>
    <w:rsid w:val="00A27F97"/>
    <w:rsid w:val="00A752D7"/>
    <w:rsid w:val="00A856FD"/>
    <w:rsid w:val="00AB5E81"/>
    <w:rsid w:val="00AD7B1A"/>
    <w:rsid w:val="00BB117E"/>
    <w:rsid w:val="00C14876"/>
    <w:rsid w:val="00C20151"/>
    <w:rsid w:val="00C20C87"/>
    <w:rsid w:val="00CA1392"/>
    <w:rsid w:val="00CD2BD3"/>
    <w:rsid w:val="00D22A44"/>
    <w:rsid w:val="00D22AE4"/>
    <w:rsid w:val="00D62ECA"/>
    <w:rsid w:val="00DA221D"/>
    <w:rsid w:val="00E44F0F"/>
    <w:rsid w:val="00E55273"/>
    <w:rsid w:val="00E669D6"/>
    <w:rsid w:val="00EC2D6A"/>
    <w:rsid w:val="00F11053"/>
    <w:rsid w:val="00F51FA9"/>
    <w:rsid w:val="00F71AA5"/>
    <w:rsid w:val="00F9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0B24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2021-03-10T18:36:00Z</dcterms:created>
  <dcterms:modified xsi:type="dcterms:W3CDTF">2021-03-10T18:46:00Z</dcterms:modified>
</cp:coreProperties>
</file>